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E4BE38" w14:textId="77777777" w:rsidR="005B214B" w:rsidRDefault="005B214B" w:rsidP="005B214B">
      <w:pPr>
        <w:shd w:val="clear" w:color="auto" w:fill="FFFFFF"/>
        <w:tabs>
          <w:tab w:val="left" w:pos="4395"/>
          <w:tab w:val="left" w:pos="4820"/>
          <w:tab w:val="left" w:pos="5103"/>
          <w:tab w:val="left" w:pos="7371"/>
        </w:tabs>
        <w:spacing w:line="240" w:lineRule="exact"/>
        <w:ind w:left="5387"/>
        <w:rPr>
          <w:rFonts w:ascii="Times New Roman" w:hAnsi="Times New Roman" w:cs="Times New Roman"/>
          <w:spacing w:val="-6"/>
          <w:sz w:val="28"/>
          <w:szCs w:val="28"/>
        </w:rPr>
      </w:pPr>
      <w:r w:rsidRPr="000A6ED8">
        <w:rPr>
          <w:rFonts w:ascii="Times New Roman" w:hAnsi="Times New Roman" w:cs="Times New Roman"/>
          <w:spacing w:val="-6"/>
          <w:sz w:val="28"/>
          <w:szCs w:val="28"/>
        </w:rPr>
        <w:t>П</w:t>
      </w:r>
      <w:r>
        <w:rPr>
          <w:rFonts w:ascii="Times New Roman" w:hAnsi="Times New Roman" w:cs="Times New Roman"/>
          <w:spacing w:val="-6"/>
          <w:sz w:val="28"/>
          <w:szCs w:val="28"/>
        </w:rPr>
        <w:t>риложение № 3</w:t>
      </w:r>
    </w:p>
    <w:p w14:paraId="2E624469" w14:textId="77777777" w:rsidR="005B214B" w:rsidRDefault="005B214B" w:rsidP="005B214B">
      <w:pPr>
        <w:shd w:val="clear" w:color="auto" w:fill="FFFFFF"/>
        <w:tabs>
          <w:tab w:val="left" w:pos="4395"/>
          <w:tab w:val="left" w:pos="4820"/>
          <w:tab w:val="left" w:pos="5103"/>
          <w:tab w:val="left" w:pos="7371"/>
        </w:tabs>
        <w:spacing w:line="240" w:lineRule="exact"/>
        <w:ind w:left="5387"/>
        <w:rPr>
          <w:rFonts w:ascii="Times New Roman" w:hAnsi="Times New Roman" w:cs="Times New Roman"/>
          <w:spacing w:val="-6"/>
          <w:sz w:val="28"/>
          <w:szCs w:val="28"/>
        </w:rPr>
      </w:pPr>
    </w:p>
    <w:p w14:paraId="0AE7305D" w14:textId="77777777" w:rsidR="005B214B" w:rsidRDefault="005B214B" w:rsidP="005B214B">
      <w:pPr>
        <w:shd w:val="clear" w:color="auto" w:fill="FFFFFF"/>
        <w:tabs>
          <w:tab w:val="left" w:pos="4395"/>
          <w:tab w:val="left" w:pos="4820"/>
          <w:tab w:val="left" w:pos="5103"/>
          <w:tab w:val="left" w:pos="7371"/>
        </w:tabs>
        <w:spacing w:line="240" w:lineRule="exact"/>
        <w:ind w:left="5387"/>
        <w:rPr>
          <w:rFonts w:ascii="Times New Roman" w:hAnsi="Times New Roman" w:cs="Times New Roman"/>
          <w:spacing w:val="-6"/>
          <w:sz w:val="28"/>
          <w:szCs w:val="28"/>
        </w:rPr>
      </w:pPr>
      <w:r>
        <w:rPr>
          <w:rFonts w:ascii="Times New Roman" w:hAnsi="Times New Roman" w:cs="Times New Roman"/>
          <w:spacing w:val="-6"/>
          <w:sz w:val="28"/>
          <w:szCs w:val="28"/>
        </w:rPr>
        <w:t>УТВЕРЖДЕНА</w:t>
      </w:r>
    </w:p>
    <w:p w14:paraId="62370672" w14:textId="77777777" w:rsidR="005B214B" w:rsidRDefault="005B214B" w:rsidP="005B214B">
      <w:pPr>
        <w:shd w:val="clear" w:color="auto" w:fill="FFFFFF"/>
        <w:tabs>
          <w:tab w:val="left" w:pos="4395"/>
          <w:tab w:val="left" w:pos="4820"/>
          <w:tab w:val="left" w:pos="5103"/>
          <w:tab w:val="left" w:pos="7371"/>
        </w:tabs>
        <w:spacing w:line="240" w:lineRule="exact"/>
        <w:ind w:left="5387"/>
        <w:rPr>
          <w:rFonts w:ascii="Times New Roman" w:hAnsi="Times New Roman" w:cs="Times New Roman"/>
          <w:spacing w:val="-6"/>
          <w:sz w:val="28"/>
          <w:szCs w:val="28"/>
        </w:rPr>
      </w:pPr>
    </w:p>
    <w:p w14:paraId="73FF3920" w14:textId="77777777" w:rsidR="005B214B" w:rsidRPr="000A6ED8" w:rsidRDefault="005B214B" w:rsidP="005B214B">
      <w:pPr>
        <w:shd w:val="clear" w:color="auto" w:fill="FFFFFF"/>
        <w:tabs>
          <w:tab w:val="left" w:pos="4395"/>
          <w:tab w:val="left" w:pos="4820"/>
          <w:tab w:val="left" w:pos="5103"/>
          <w:tab w:val="left" w:pos="7371"/>
        </w:tabs>
        <w:spacing w:line="240" w:lineRule="exact"/>
        <w:ind w:left="5387"/>
        <w:rPr>
          <w:rFonts w:ascii="Times New Roman" w:hAnsi="Times New Roman" w:cs="Times New Roman"/>
          <w:spacing w:val="-6"/>
          <w:sz w:val="28"/>
          <w:szCs w:val="28"/>
        </w:rPr>
      </w:pPr>
      <w:r w:rsidRPr="000A6ED8">
        <w:rPr>
          <w:rFonts w:ascii="Times New Roman" w:hAnsi="Times New Roman" w:cs="Times New Roman"/>
          <w:spacing w:val="-6"/>
          <w:sz w:val="28"/>
          <w:szCs w:val="28"/>
        </w:rPr>
        <w:t>постановлени</w:t>
      </w:r>
      <w:r>
        <w:rPr>
          <w:rFonts w:ascii="Times New Roman" w:hAnsi="Times New Roman" w:cs="Times New Roman"/>
          <w:spacing w:val="-6"/>
          <w:sz w:val="28"/>
          <w:szCs w:val="28"/>
        </w:rPr>
        <w:t>ем</w:t>
      </w:r>
      <w:r w:rsidRPr="000A6ED8">
        <w:rPr>
          <w:rFonts w:ascii="Times New Roman" w:hAnsi="Times New Roman" w:cs="Times New Roman"/>
          <w:spacing w:val="-6"/>
          <w:sz w:val="28"/>
          <w:szCs w:val="28"/>
        </w:rPr>
        <w:t xml:space="preserve"> Правительства</w:t>
      </w:r>
    </w:p>
    <w:p w14:paraId="213F682E" w14:textId="77777777" w:rsidR="005B214B" w:rsidRPr="000A6ED8" w:rsidRDefault="005B214B" w:rsidP="005B214B">
      <w:pPr>
        <w:shd w:val="clear" w:color="auto" w:fill="FFFFFF"/>
        <w:tabs>
          <w:tab w:val="left" w:pos="4395"/>
          <w:tab w:val="left" w:pos="4820"/>
          <w:tab w:val="left" w:pos="5103"/>
        </w:tabs>
        <w:spacing w:line="240" w:lineRule="exact"/>
        <w:ind w:left="5387"/>
        <w:rPr>
          <w:rFonts w:ascii="Times New Roman" w:hAnsi="Times New Roman" w:cs="Times New Roman"/>
          <w:spacing w:val="-6"/>
          <w:sz w:val="28"/>
          <w:szCs w:val="28"/>
        </w:rPr>
      </w:pPr>
      <w:r w:rsidRPr="000A6ED8">
        <w:rPr>
          <w:rFonts w:ascii="Times New Roman" w:hAnsi="Times New Roman" w:cs="Times New Roman"/>
          <w:spacing w:val="-6"/>
          <w:sz w:val="28"/>
          <w:szCs w:val="28"/>
        </w:rPr>
        <w:t>Чеченской Республики</w:t>
      </w:r>
    </w:p>
    <w:p w14:paraId="188C6163" w14:textId="77777777" w:rsidR="005B214B" w:rsidRPr="000A6ED8" w:rsidRDefault="005B214B" w:rsidP="005B214B">
      <w:pPr>
        <w:shd w:val="clear" w:color="auto" w:fill="FFFFFF"/>
        <w:tabs>
          <w:tab w:val="left" w:pos="4395"/>
          <w:tab w:val="left" w:pos="4820"/>
          <w:tab w:val="left" w:pos="5103"/>
        </w:tabs>
        <w:spacing w:line="120" w:lineRule="exact"/>
        <w:ind w:left="5387"/>
        <w:rPr>
          <w:rFonts w:ascii="Times New Roman" w:hAnsi="Times New Roman" w:cs="Times New Roman"/>
          <w:spacing w:val="-6"/>
          <w:sz w:val="28"/>
          <w:szCs w:val="28"/>
        </w:rPr>
      </w:pPr>
    </w:p>
    <w:p w14:paraId="5C80E10A" w14:textId="1F4C7FD9" w:rsidR="005B214B" w:rsidRPr="000A6ED8" w:rsidRDefault="005B214B" w:rsidP="005B214B">
      <w:pPr>
        <w:shd w:val="clear" w:color="auto" w:fill="FFFFFF"/>
        <w:tabs>
          <w:tab w:val="left" w:pos="4395"/>
          <w:tab w:val="left" w:pos="4820"/>
          <w:tab w:val="left" w:pos="5103"/>
        </w:tabs>
        <w:spacing w:line="240" w:lineRule="exact"/>
        <w:ind w:left="5387"/>
        <w:rPr>
          <w:rFonts w:ascii="Times New Roman" w:hAnsi="Times New Roman" w:cs="Times New Roman"/>
          <w:spacing w:val="-6"/>
          <w:sz w:val="28"/>
          <w:szCs w:val="28"/>
        </w:rPr>
      </w:pPr>
      <w:r w:rsidRPr="000A6ED8">
        <w:rPr>
          <w:rFonts w:ascii="Times New Roman" w:hAnsi="Times New Roman" w:cs="Times New Roman"/>
          <w:spacing w:val="-6"/>
          <w:sz w:val="28"/>
          <w:szCs w:val="28"/>
        </w:rPr>
        <w:t xml:space="preserve">от </w:t>
      </w:r>
      <w:proofErr w:type="gramStart"/>
      <w:r w:rsidR="00747F56" w:rsidRPr="00747F56">
        <w:rPr>
          <w:rFonts w:ascii="Times New Roman" w:hAnsi="Times New Roman" w:cs="Times New Roman"/>
          <w:b/>
          <w:bCs/>
          <w:spacing w:val="-6"/>
          <w:sz w:val="28"/>
          <w:szCs w:val="28"/>
        </w:rPr>
        <w:t>23.05.2025</w:t>
      </w:r>
      <w:r w:rsidR="00747F56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0A6ED8">
        <w:rPr>
          <w:rFonts w:ascii="Times New Roman" w:hAnsi="Times New Roman" w:cs="Times New Roman"/>
          <w:spacing w:val="-6"/>
          <w:sz w:val="28"/>
          <w:szCs w:val="28"/>
        </w:rPr>
        <w:t xml:space="preserve"> №</w:t>
      </w:r>
      <w:proofErr w:type="gramEnd"/>
      <w:r w:rsidR="00747F56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="00747F56" w:rsidRPr="00747F56">
        <w:rPr>
          <w:rFonts w:ascii="Times New Roman" w:hAnsi="Times New Roman" w:cs="Times New Roman"/>
          <w:b/>
          <w:bCs/>
          <w:spacing w:val="-6"/>
          <w:sz w:val="28"/>
          <w:szCs w:val="28"/>
        </w:rPr>
        <w:t>139</w:t>
      </w:r>
    </w:p>
    <w:p w14:paraId="574620D0" w14:textId="77777777" w:rsidR="006465EF" w:rsidRDefault="006465EF" w:rsidP="006465EF">
      <w:pPr>
        <w:rPr>
          <w:rFonts w:ascii="Times New Roman" w:hAnsi="Times New Roman" w:cs="Times New Roman"/>
          <w:color w:val="000000"/>
          <w:sz w:val="28"/>
          <w:szCs w:val="28"/>
        </w:rPr>
      </w:pPr>
    </w:p>
    <w:p w14:paraId="38659FC8" w14:textId="77777777" w:rsidR="0089610F" w:rsidRDefault="0089610F" w:rsidP="006465EF">
      <w:pPr>
        <w:rPr>
          <w:rFonts w:ascii="Times New Roman" w:hAnsi="Times New Roman" w:cs="Times New Roman"/>
          <w:color w:val="000000"/>
          <w:sz w:val="28"/>
          <w:szCs w:val="28"/>
        </w:rPr>
      </w:pPr>
    </w:p>
    <w:p w14:paraId="2DAF9BCA" w14:textId="77777777" w:rsidR="0089610F" w:rsidRPr="0089610F" w:rsidRDefault="0089610F" w:rsidP="006465EF">
      <w:pPr>
        <w:rPr>
          <w:rFonts w:ascii="Times New Roman" w:hAnsi="Times New Roman" w:cs="Times New Roman"/>
          <w:color w:val="000000"/>
          <w:sz w:val="28"/>
          <w:szCs w:val="28"/>
        </w:rPr>
      </w:pPr>
    </w:p>
    <w:p w14:paraId="44F86FF2" w14:textId="77777777" w:rsidR="006465EF" w:rsidRDefault="006465EF" w:rsidP="006465EF">
      <w:pPr>
        <w:spacing w:line="240" w:lineRule="exact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Структура источников</w:t>
      </w:r>
    </w:p>
    <w:p w14:paraId="09EB6F68" w14:textId="77777777" w:rsidR="006465EF" w:rsidRDefault="006465EF" w:rsidP="006465EF">
      <w:pPr>
        <w:spacing w:line="240" w:lineRule="exact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финансирования дефицита республиканского бюджета</w:t>
      </w:r>
    </w:p>
    <w:p w14:paraId="281DB01D" w14:textId="13040C3F" w:rsidR="006465EF" w:rsidRDefault="006465EF" w:rsidP="006465EF">
      <w:pPr>
        <w:spacing w:line="240" w:lineRule="exact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за </w:t>
      </w:r>
      <w:r w:rsidR="007559C0">
        <w:rPr>
          <w:rFonts w:ascii="Times New Roman" w:hAnsi="Times New Roman" w:cs="Times New Roman"/>
          <w:color w:val="000000"/>
          <w:sz w:val="28"/>
          <w:szCs w:val="28"/>
        </w:rPr>
        <w:t>первый квартал</w:t>
      </w:r>
      <w:r w:rsidR="00DD19A6">
        <w:rPr>
          <w:rFonts w:ascii="Times New Roman" w:hAnsi="Times New Roman" w:cs="Times New Roman"/>
          <w:color w:val="000000"/>
          <w:sz w:val="28"/>
          <w:szCs w:val="28"/>
        </w:rPr>
        <w:t xml:space="preserve"> 20</w:t>
      </w:r>
      <w:r w:rsidR="008E7530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9D040A">
        <w:rPr>
          <w:rFonts w:ascii="Times New Roman" w:hAnsi="Times New Roman" w:cs="Times New Roman"/>
          <w:color w:val="000000"/>
          <w:sz w:val="28"/>
          <w:szCs w:val="28"/>
        </w:rPr>
        <w:t>5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года</w:t>
      </w:r>
    </w:p>
    <w:p w14:paraId="15FA1F61" w14:textId="77777777" w:rsidR="006465EF" w:rsidRDefault="006465EF" w:rsidP="006465EF">
      <w:pPr>
        <w:spacing w:line="240" w:lineRule="exact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14:paraId="379293B9" w14:textId="1D568563" w:rsidR="0040196E" w:rsidRDefault="0040196E" w:rsidP="0040196E">
      <w:pPr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ед.изм.-тыс. рублей</w:t>
      </w: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60"/>
        <w:gridCol w:w="3090"/>
        <w:gridCol w:w="1843"/>
      </w:tblGrid>
      <w:tr w:rsidR="009D040A" w:rsidRPr="009D040A" w14:paraId="5EBD438C" w14:textId="77777777" w:rsidTr="009D040A">
        <w:trPr>
          <w:trHeight w:val="20"/>
        </w:trPr>
        <w:tc>
          <w:tcPr>
            <w:tcW w:w="4560" w:type="dxa"/>
            <w:shd w:val="clear" w:color="auto" w:fill="auto"/>
            <w:vAlign w:val="center"/>
            <w:hideMark/>
          </w:tcPr>
          <w:p w14:paraId="4AA33CB0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Наименование </w:t>
            </w: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показателя</w:t>
            </w:r>
          </w:p>
        </w:tc>
        <w:tc>
          <w:tcPr>
            <w:tcW w:w="3090" w:type="dxa"/>
            <w:shd w:val="clear" w:color="auto" w:fill="auto"/>
            <w:vAlign w:val="center"/>
            <w:hideMark/>
          </w:tcPr>
          <w:p w14:paraId="735BFD4F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Код источника финансирования по бюджетной классификации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2B11A395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Сумма</w:t>
            </w:r>
          </w:p>
        </w:tc>
      </w:tr>
      <w:tr w:rsidR="009D040A" w:rsidRPr="009D040A" w14:paraId="7B5C4E97" w14:textId="77777777" w:rsidTr="009D040A">
        <w:trPr>
          <w:trHeight w:val="20"/>
        </w:trPr>
        <w:tc>
          <w:tcPr>
            <w:tcW w:w="4560" w:type="dxa"/>
            <w:shd w:val="clear" w:color="auto" w:fill="auto"/>
            <w:vAlign w:val="center"/>
            <w:hideMark/>
          </w:tcPr>
          <w:p w14:paraId="1DD54973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90" w:type="dxa"/>
            <w:shd w:val="clear" w:color="auto" w:fill="auto"/>
            <w:vAlign w:val="center"/>
            <w:hideMark/>
          </w:tcPr>
          <w:p w14:paraId="1A6F705C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40363A03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9D040A" w:rsidRPr="009D040A" w14:paraId="00B82AB7" w14:textId="77777777" w:rsidTr="009D040A">
        <w:trPr>
          <w:trHeight w:val="20"/>
        </w:trPr>
        <w:tc>
          <w:tcPr>
            <w:tcW w:w="4560" w:type="dxa"/>
            <w:shd w:val="clear" w:color="auto" w:fill="auto"/>
            <w:hideMark/>
          </w:tcPr>
          <w:p w14:paraId="1F3FFE54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Источники финансирования дефицита бюджетов - всего</w:t>
            </w:r>
          </w:p>
        </w:tc>
        <w:tc>
          <w:tcPr>
            <w:tcW w:w="3090" w:type="dxa"/>
            <w:shd w:val="clear" w:color="auto" w:fill="auto"/>
            <w:vAlign w:val="center"/>
            <w:hideMark/>
          </w:tcPr>
          <w:p w14:paraId="750C9F93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0052BA0D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-439 635,92</w:t>
            </w:r>
          </w:p>
        </w:tc>
      </w:tr>
      <w:tr w:rsidR="009D040A" w:rsidRPr="009D040A" w14:paraId="35FA8C3A" w14:textId="77777777" w:rsidTr="009D040A">
        <w:trPr>
          <w:trHeight w:val="20"/>
        </w:trPr>
        <w:tc>
          <w:tcPr>
            <w:tcW w:w="4560" w:type="dxa"/>
            <w:shd w:val="clear" w:color="auto" w:fill="auto"/>
            <w:hideMark/>
          </w:tcPr>
          <w:p w14:paraId="344B657B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 том числе:</w:t>
            </w: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источники внутреннего финансирования</w:t>
            </w:r>
          </w:p>
        </w:tc>
        <w:tc>
          <w:tcPr>
            <w:tcW w:w="3090" w:type="dxa"/>
            <w:shd w:val="clear" w:color="auto" w:fill="auto"/>
            <w:vAlign w:val="center"/>
            <w:hideMark/>
          </w:tcPr>
          <w:p w14:paraId="4B80EDF8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2C3630CA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2 227 298,70</w:t>
            </w:r>
          </w:p>
        </w:tc>
      </w:tr>
      <w:tr w:rsidR="009D040A" w:rsidRPr="009D040A" w14:paraId="54018479" w14:textId="77777777" w:rsidTr="009D040A">
        <w:trPr>
          <w:trHeight w:val="20"/>
        </w:trPr>
        <w:tc>
          <w:tcPr>
            <w:tcW w:w="4560" w:type="dxa"/>
            <w:shd w:val="clear" w:color="auto" w:fill="auto"/>
            <w:hideMark/>
          </w:tcPr>
          <w:p w14:paraId="67E2548D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из них:</w:t>
            </w: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3090" w:type="dxa"/>
            <w:shd w:val="clear" w:color="auto" w:fill="auto"/>
            <w:vAlign w:val="center"/>
            <w:hideMark/>
          </w:tcPr>
          <w:p w14:paraId="70D28A00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000 01030000000000000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5805079A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D040A" w:rsidRPr="009D040A" w14:paraId="2CC4075C" w14:textId="77777777" w:rsidTr="009D040A">
        <w:trPr>
          <w:trHeight w:val="20"/>
        </w:trPr>
        <w:tc>
          <w:tcPr>
            <w:tcW w:w="4560" w:type="dxa"/>
            <w:shd w:val="clear" w:color="auto" w:fill="auto"/>
            <w:hideMark/>
          </w:tcPr>
          <w:p w14:paraId="5943F484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источники внутреннего финансирования дефицитов бюджетов</w:t>
            </w:r>
          </w:p>
        </w:tc>
        <w:tc>
          <w:tcPr>
            <w:tcW w:w="3090" w:type="dxa"/>
            <w:shd w:val="clear" w:color="auto" w:fill="auto"/>
            <w:vAlign w:val="center"/>
            <w:hideMark/>
          </w:tcPr>
          <w:p w14:paraId="1F084EA3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000 01060000000000000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1CBD7F29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2 227 298,70</w:t>
            </w:r>
          </w:p>
        </w:tc>
      </w:tr>
      <w:tr w:rsidR="009D040A" w:rsidRPr="009D040A" w14:paraId="2E613B3E" w14:textId="77777777" w:rsidTr="009D040A">
        <w:trPr>
          <w:trHeight w:val="20"/>
        </w:trPr>
        <w:tc>
          <w:tcPr>
            <w:tcW w:w="4560" w:type="dxa"/>
            <w:shd w:val="clear" w:color="auto" w:fill="auto"/>
            <w:hideMark/>
          </w:tcPr>
          <w:p w14:paraId="775B287D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Операции по управлению остатками средств на единых счетах бюджетов</w:t>
            </w:r>
          </w:p>
        </w:tc>
        <w:tc>
          <w:tcPr>
            <w:tcW w:w="3090" w:type="dxa"/>
            <w:shd w:val="clear" w:color="auto" w:fill="auto"/>
            <w:vAlign w:val="center"/>
            <w:hideMark/>
          </w:tcPr>
          <w:p w14:paraId="7F2D3BF7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000 01061000000000000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05627CFA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2 227 298,70</w:t>
            </w:r>
          </w:p>
        </w:tc>
      </w:tr>
      <w:tr w:rsidR="009D040A" w:rsidRPr="009D040A" w14:paraId="5F81BD3F" w14:textId="77777777" w:rsidTr="009D040A">
        <w:trPr>
          <w:trHeight w:val="20"/>
        </w:trPr>
        <w:tc>
          <w:tcPr>
            <w:tcW w:w="4560" w:type="dxa"/>
            <w:shd w:val="clear" w:color="auto" w:fill="auto"/>
            <w:hideMark/>
          </w:tcPr>
          <w:p w14:paraId="632A8ABE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Увеличение финансовых активов в государственной (муниципальной) собственности за счет средств организаций, лицевые счета которым открыты в территориальных органах Федерального казначейства или в финансовых органах в соответствии с законодательством Российской Федерации</w:t>
            </w:r>
          </w:p>
        </w:tc>
        <w:tc>
          <w:tcPr>
            <w:tcW w:w="3090" w:type="dxa"/>
            <w:shd w:val="clear" w:color="auto" w:fill="auto"/>
            <w:vAlign w:val="center"/>
            <w:hideMark/>
          </w:tcPr>
          <w:p w14:paraId="72199754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000 01061002000000500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5ACF5877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2 227 298,70</w:t>
            </w:r>
          </w:p>
        </w:tc>
      </w:tr>
      <w:tr w:rsidR="009D040A" w:rsidRPr="009D040A" w14:paraId="089EF79F" w14:textId="77777777" w:rsidTr="009D040A">
        <w:trPr>
          <w:trHeight w:val="20"/>
        </w:trPr>
        <w:tc>
          <w:tcPr>
            <w:tcW w:w="4560" w:type="dxa"/>
            <w:shd w:val="clear" w:color="auto" w:fill="auto"/>
            <w:hideMark/>
          </w:tcPr>
          <w:p w14:paraId="0F4608EF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Увеличение финансовых активов в собственности субъектов Российской Федерации за счет средств на казначейских счетах для осуществления и отражения операций с денежными средствами, поступающими во временное распоряжение получателей средств бюджета субъекта Российской Федерации, казначейских счетах для осуществления и отражения операций с денежными средствами бюджетных и автономных учреждений, единых счетах </w:t>
            </w: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бюджетов государственных внебюджетных фондов, казначейских счетах для осуществления и отражения операций с денежными средствами юридических лиц, не являющихся участниками бюджетного процесса, бюджетными и автономными учреждениями</w:t>
            </w:r>
          </w:p>
        </w:tc>
        <w:tc>
          <w:tcPr>
            <w:tcW w:w="3090" w:type="dxa"/>
            <w:shd w:val="clear" w:color="auto" w:fill="auto"/>
            <w:vAlign w:val="center"/>
            <w:hideMark/>
          </w:tcPr>
          <w:p w14:paraId="0CD173A5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000 01061002020000550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5A4E4AF8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2 227 298,70</w:t>
            </w:r>
          </w:p>
        </w:tc>
      </w:tr>
      <w:tr w:rsidR="009D040A" w:rsidRPr="009D040A" w14:paraId="5237BAE7" w14:textId="77777777" w:rsidTr="009D040A">
        <w:trPr>
          <w:trHeight w:val="20"/>
        </w:trPr>
        <w:tc>
          <w:tcPr>
            <w:tcW w:w="4560" w:type="dxa"/>
            <w:shd w:val="clear" w:color="auto" w:fill="auto"/>
            <w:hideMark/>
          </w:tcPr>
          <w:p w14:paraId="558E34F9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Увеличение финансовых активов за счет привлечения на единый счет бюджета субъекта Российской Федерации остатков средств на казначейских счетах для осуществления и отражения операций с денежными средствами, поступающими во временное распоряжение получателей средств бюджета субъекта Российской Федерации</w:t>
            </w:r>
          </w:p>
        </w:tc>
        <w:tc>
          <w:tcPr>
            <w:tcW w:w="3090" w:type="dxa"/>
            <w:shd w:val="clear" w:color="auto" w:fill="auto"/>
            <w:vAlign w:val="center"/>
            <w:hideMark/>
          </w:tcPr>
          <w:p w14:paraId="4B9326B9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000 01061002020001550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6741611E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22 325,89</w:t>
            </w:r>
          </w:p>
        </w:tc>
      </w:tr>
      <w:tr w:rsidR="009D040A" w:rsidRPr="009D040A" w14:paraId="42B5E005" w14:textId="77777777" w:rsidTr="009D040A">
        <w:trPr>
          <w:trHeight w:val="20"/>
        </w:trPr>
        <w:tc>
          <w:tcPr>
            <w:tcW w:w="4560" w:type="dxa"/>
            <w:shd w:val="clear" w:color="auto" w:fill="auto"/>
            <w:hideMark/>
          </w:tcPr>
          <w:p w14:paraId="3F0A0530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Увеличение финансовых активов за счет привлечения на единый счет бюджета субъекта Российской Федерации остатков средств на казначейских счетах для осуществления и отражения операций с денежными средствами бюджетных и автономных учреждений, открытых финансовому органу субъекта Российской Федерации</w:t>
            </w:r>
          </w:p>
        </w:tc>
        <w:tc>
          <w:tcPr>
            <w:tcW w:w="3090" w:type="dxa"/>
            <w:shd w:val="clear" w:color="auto" w:fill="auto"/>
            <w:vAlign w:val="center"/>
            <w:hideMark/>
          </w:tcPr>
          <w:p w14:paraId="7E75D109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000 01061002020002550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08E134DE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1 313 325,38</w:t>
            </w:r>
          </w:p>
        </w:tc>
      </w:tr>
      <w:tr w:rsidR="009D040A" w:rsidRPr="009D040A" w14:paraId="2F09A403" w14:textId="77777777" w:rsidTr="009D040A">
        <w:trPr>
          <w:trHeight w:val="20"/>
        </w:trPr>
        <w:tc>
          <w:tcPr>
            <w:tcW w:w="4560" w:type="dxa"/>
            <w:shd w:val="clear" w:color="auto" w:fill="auto"/>
            <w:hideMark/>
          </w:tcPr>
          <w:p w14:paraId="56600292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Увеличение финансовых активов за счет привлечения на единый счет бюджета субъекта Российской Федерации остатков средств на единых счетах бюджетов государственных внебюджетных фондов, открытых органу управления территориальным государственным внебюджетным фондом</w:t>
            </w:r>
          </w:p>
        </w:tc>
        <w:tc>
          <w:tcPr>
            <w:tcW w:w="3090" w:type="dxa"/>
            <w:shd w:val="clear" w:color="auto" w:fill="auto"/>
            <w:vAlign w:val="center"/>
            <w:hideMark/>
          </w:tcPr>
          <w:p w14:paraId="3C4F8450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000 01061002020003550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5193D2C5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1 089 041,35</w:t>
            </w:r>
          </w:p>
        </w:tc>
      </w:tr>
      <w:tr w:rsidR="009D040A" w:rsidRPr="009D040A" w14:paraId="2E23E20A" w14:textId="77777777" w:rsidTr="009D040A">
        <w:trPr>
          <w:trHeight w:val="20"/>
        </w:trPr>
        <w:tc>
          <w:tcPr>
            <w:tcW w:w="4560" w:type="dxa"/>
            <w:shd w:val="clear" w:color="auto" w:fill="auto"/>
            <w:hideMark/>
          </w:tcPr>
          <w:p w14:paraId="1FE5D5C4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Увеличение финансовых активов за счет привлечения на единый счет бюджета субъекта Российской Федерации остатков средств на казначейских счетах для осуществления и отражения операций с денежными средствами получателей средств из бюджета</w:t>
            </w:r>
          </w:p>
        </w:tc>
        <w:tc>
          <w:tcPr>
            <w:tcW w:w="3090" w:type="dxa"/>
            <w:shd w:val="clear" w:color="auto" w:fill="auto"/>
            <w:vAlign w:val="center"/>
            <w:hideMark/>
          </w:tcPr>
          <w:p w14:paraId="4F468F67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000 01061002020004550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60F83C08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1 795,49</w:t>
            </w:r>
          </w:p>
        </w:tc>
      </w:tr>
      <w:tr w:rsidR="009D040A" w:rsidRPr="009D040A" w14:paraId="4D156D63" w14:textId="77777777" w:rsidTr="009D040A">
        <w:trPr>
          <w:trHeight w:val="20"/>
        </w:trPr>
        <w:tc>
          <w:tcPr>
            <w:tcW w:w="4560" w:type="dxa"/>
            <w:shd w:val="clear" w:color="auto" w:fill="auto"/>
            <w:hideMark/>
          </w:tcPr>
          <w:p w14:paraId="31A35906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Увеличение финансовых активов за счет привлечения на единый счет бюджета субъекта Российской Федерации остатков средств на казначейских счетах для осуществления и отражения операций с денежными средствами участников казначейского сопровождения, открытых финансовому органу субъекта Российской Федерации</w:t>
            </w:r>
          </w:p>
        </w:tc>
        <w:tc>
          <w:tcPr>
            <w:tcW w:w="3090" w:type="dxa"/>
            <w:shd w:val="clear" w:color="auto" w:fill="auto"/>
            <w:vAlign w:val="center"/>
            <w:hideMark/>
          </w:tcPr>
          <w:p w14:paraId="629B0847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000 01061002020005550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70998879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-199 189,42</w:t>
            </w:r>
          </w:p>
        </w:tc>
      </w:tr>
      <w:tr w:rsidR="009D040A" w:rsidRPr="009D040A" w14:paraId="7D29DBAD" w14:textId="77777777" w:rsidTr="009D040A">
        <w:trPr>
          <w:trHeight w:val="20"/>
        </w:trPr>
        <w:tc>
          <w:tcPr>
            <w:tcW w:w="4560" w:type="dxa"/>
            <w:shd w:val="clear" w:color="auto" w:fill="auto"/>
            <w:hideMark/>
          </w:tcPr>
          <w:p w14:paraId="4A124A4D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источники внешнего финансирования</w:t>
            </w:r>
          </w:p>
        </w:tc>
        <w:tc>
          <w:tcPr>
            <w:tcW w:w="3090" w:type="dxa"/>
            <w:shd w:val="clear" w:color="auto" w:fill="auto"/>
            <w:vAlign w:val="center"/>
            <w:hideMark/>
          </w:tcPr>
          <w:p w14:paraId="3AB955EC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7322126D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D040A" w:rsidRPr="009D040A" w14:paraId="5A99DD9F" w14:textId="77777777" w:rsidTr="009D040A">
        <w:trPr>
          <w:trHeight w:val="20"/>
        </w:trPr>
        <w:tc>
          <w:tcPr>
            <w:tcW w:w="4560" w:type="dxa"/>
            <w:shd w:val="clear" w:color="auto" w:fill="auto"/>
            <w:hideMark/>
          </w:tcPr>
          <w:p w14:paraId="1D24A224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Изменение остатков средств</w:t>
            </w:r>
          </w:p>
        </w:tc>
        <w:tc>
          <w:tcPr>
            <w:tcW w:w="3090" w:type="dxa"/>
            <w:shd w:val="clear" w:color="auto" w:fill="auto"/>
            <w:vAlign w:val="center"/>
            <w:hideMark/>
          </w:tcPr>
          <w:p w14:paraId="216D0224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000 01000000000000000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6DF7E85B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-2 666 934,62</w:t>
            </w:r>
          </w:p>
        </w:tc>
      </w:tr>
      <w:tr w:rsidR="009D040A" w:rsidRPr="009D040A" w14:paraId="24788872" w14:textId="77777777" w:rsidTr="009D040A">
        <w:trPr>
          <w:trHeight w:val="20"/>
        </w:trPr>
        <w:tc>
          <w:tcPr>
            <w:tcW w:w="4560" w:type="dxa"/>
            <w:shd w:val="clear" w:color="auto" w:fill="auto"/>
            <w:hideMark/>
          </w:tcPr>
          <w:p w14:paraId="5BD8129F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Изменение остатков средств на счетах по учету средств бюджетов</w:t>
            </w:r>
          </w:p>
        </w:tc>
        <w:tc>
          <w:tcPr>
            <w:tcW w:w="3090" w:type="dxa"/>
            <w:shd w:val="clear" w:color="auto" w:fill="auto"/>
            <w:vAlign w:val="center"/>
            <w:hideMark/>
          </w:tcPr>
          <w:p w14:paraId="0B4F5341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000 01050000000000000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7D3990E4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-2 666 934,62</w:t>
            </w:r>
          </w:p>
        </w:tc>
      </w:tr>
      <w:tr w:rsidR="009D040A" w:rsidRPr="009D040A" w14:paraId="2E402FC3" w14:textId="77777777" w:rsidTr="009D040A">
        <w:trPr>
          <w:trHeight w:val="20"/>
        </w:trPr>
        <w:tc>
          <w:tcPr>
            <w:tcW w:w="4560" w:type="dxa"/>
            <w:shd w:val="clear" w:color="auto" w:fill="auto"/>
            <w:hideMark/>
          </w:tcPr>
          <w:p w14:paraId="3F173C94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увеличение остатков средств, всего</w:t>
            </w:r>
          </w:p>
        </w:tc>
        <w:tc>
          <w:tcPr>
            <w:tcW w:w="3090" w:type="dxa"/>
            <w:shd w:val="clear" w:color="auto" w:fill="auto"/>
            <w:vAlign w:val="center"/>
            <w:hideMark/>
          </w:tcPr>
          <w:p w14:paraId="797BD852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000 01050000000000500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1F26CAD6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-49 141 915,26</w:t>
            </w:r>
          </w:p>
        </w:tc>
      </w:tr>
      <w:tr w:rsidR="009D040A" w:rsidRPr="009D040A" w14:paraId="691EA36D" w14:textId="77777777" w:rsidTr="009D040A">
        <w:trPr>
          <w:trHeight w:val="20"/>
        </w:trPr>
        <w:tc>
          <w:tcPr>
            <w:tcW w:w="4560" w:type="dxa"/>
            <w:shd w:val="clear" w:color="auto" w:fill="auto"/>
            <w:hideMark/>
          </w:tcPr>
          <w:p w14:paraId="6F751245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 том числе:</w:t>
            </w: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Увеличение прочих остатков средств бюджетов</w:t>
            </w:r>
          </w:p>
        </w:tc>
        <w:tc>
          <w:tcPr>
            <w:tcW w:w="3090" w:type="dxa"/>
            <w:shd w:val="clear" w:color="auto" w:fill="auto"/>
            <w:vAlign w:val="center"/>
            <w:hideMark/>
          </w:tcPr>
          <w:p w14:paraId="794AD760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000 01050200000000500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473576E2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-49 141 915,26</w:t>
            </w:r>
          </w:p>
        </w:tc>
      </w:tr>
      <w:tr w:rsidR="009D040A" w:rsidRPr="009D040A" w14:paraId="38581DDF" w14:textId="77777777" w:rsidTr="009D040A">
        <w:trPr>
          <w:trHeight w:val="20"/>
        </w:trPr>
        <w:tc>
          <w:tcPr>
            <w:tcW w:w="4560" w:type="dxa"/>
            <w:shd w:val="clear" w:color="auto" w:fill="auto"/>
            <w:hideMark/>
          </w:tcPr>
          <w:p w14:paraId="577078F1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Увеличение прочих остатков денежных средств бюджетов</w:t>
            </w:r>
          </w:p>
        </w:tc>
        <w:tc>
          <w:tcPr>
            <w:tcW w:w="3090" w:type="dxa"/>
            <w:shd w:val="clear" w:color="auto" w:fill="auto"/>
            <w:vAlign w:val="center"/>
            <w:hideMark/>
          </w:tcPr>
          <w:p w14:paraId="10DCA86B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000 01050201000000510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7C35D5CD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-49 141 915,26</w:t>
            </w:r>
          </w:p>
        </w:tc>
      </w:tr>
      <w:tr w:rsidR="009D040A" w:rsidRPr="009D040A" w14:paraId="4D314CCD" w14:textId="77777777" w:rsidTr="009D040A">
        <w:trPr>
          <w:trHeight w:val="20"/>
        </w:trPr>
        <w:tc>
          <w:tcPr>
            <w:tcW w:w="4560" w:type="dxa"/>
            <w:shd w:val="clear" w:color="auto" w:fill="auto"/>
            <w:hideMark/>
          </w:tcPr>
          <w:p w14:paraId="277ECC5B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Увеличение прочих остатков денежных средств бюджетов субъектов Российской Федерации</w:t>
            </w:r>
          </w:p>
        </w:tc>
        <w:tc>
          <w:tcPr>
            <w:tcW w:w="3090" w:type="dxa"/>
            <w:shd w:val="clear" w:color="auto" w:fill="auto"/>
            <w:vAlign w:val="center"/>
            <w:hideMark/>
          </w:tcPr>
          <w:p w14:paraId="46727874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000 01050201020000510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3083D93A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-49 141 915,26</w:t>
            </w:r>
          </w:p>
        </w:tc>
      </w:tr>
      <w:tr w:rsidR="009D040A" w:rsidRPr="009D040A" w14:paraId="32A99392" w14:textId="77777777" w:rsidTr="009D040A">
        <w:trPr>
          <w:trHeight w:val="20"/>
        </w:trPr>
        <w:tc>
          <w:tcPr>
            <w:tcW w:w="4560" w:type="dxa"/>
            <w:shd w:val="clear" w:color="auto" w:fill="auto"/>
            <w:hideMark/>
          </w:tcPr>
          <w:p w14:paraId="775C404B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уменьшение остатков средств, всего</w:t>
            </w:r>
          </w:p>
        </w:tc>
        <w:tc>
          <w:tcPr>
            <w:tcW w:w="3090" w:type="dxa"/>
            <w:shd w:val="clear" w:color="auto" w:fill="auto"/>
            <w:vAlign w:val="center"/>
            <w:hideMark/>
          </w:tcPr>
          <w:p w14:paraId="291B65B3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000 01050000000000600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1B193F99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46 474 980,63</w:t>
            </w:r>
          </w:p>
        </w:tc>
      </w:tr>
      <w:tr w:rsidR="009D040A" w:rsidRPr="009D040A" w14:paraId="7E494D53" w14:textId="77777777" w:rsidTr="009D040A">
        <w:trPr>
          <w:trHeight w:val="20"/>
        </w:trPr>
        <w:tc>
          <w:tcPr>
            <w:tcW w:w="4560" w:type="dxa"/>
            <w:shd w:val="clear" w:color="auto" w:fill="auto"/>
            <w:hideMark/>
          </w:tcPr>
          <w:p w14:paraId="2E8F0A5A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 том числе:</w:t>
            </w: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Уменьшение прочих остатков средств бюджетов</w:t>
            </w:r>
          </w:p>
        </w:tc>
        <w:tc>
          <w:tcPr>
            <w:tcW w:w="3090" w:type="dxa"/>
            <w:shd w:val="clear" w:color="auto" w:fill="auto"/>
            <w:vAlign w:val="center"/>
            <w:hideMark/>
          </w:tcPr>
          <w:p w14:paraId="408CEF05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000 01050200000000600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79BA61DD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46 474 980,63</w:t>
            </w:r>
          </w:p>
        </w:tc>
      </w:tr>
      <w:tr w:rsidR="009D040A" w:rsidRPr="009D040A" w14:paraId="34475475" w14:textId="77777777" w:rsidTr="009D040A">
        <w:trPr>
          <w:trHeight w:val="20"/>
        </w:trPr>
        <w:tc>
          <w:tcPr>
            <w:tcW w:w="4560" w:type="dxa"/>
            <w:shd w:val="clear" w:color="auto" w:fill="auto"/>
            <w:hideMark/>
          </w:tcPr>
          <w:p w14:paraId="5D2854AC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3090" w:type="dxa"/>
            <w:shd w:val="clear" w:color="auto" w:fill="auto"/>
            <w:vAlign w:val="center"/>
            <w:hideMark/>
          </w:tcPr>
          <w:p w14:paraId="6F453D7F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000 01050201000000610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4E552A5F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46 474 980,63</w:t>
            </w:r>
          </w:p>
        </w:tc>
      </w:tr>
      <w:tr w:rsidR="009D040A" w:rsidRPr="009D040A" w14:paraId="52B3E6FC" w14:textId="77777777" w:rsidTr="009D040A">
        <w:trPr>
          <w:trHeight w:val="20"/>
        </w:trPr>
        <w:tc>
          <w:tcPr>
            <w:tcW w:w="4560" w:type="dxa"/>
            <w:shd w:val="clear" w:color="auto" w:fill="auto"/>
            <w:hideMark/>
          </w:tcPr>
          <w:p w14:paraId="2F7FCD18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Уменьшение прочих остатков денежных средств бюджетов субъектов Российской Федерации</w:t>
            </w:r>
          </w:p>
        </w:tc>
        <w:tc>
          <w:tcPr>
            <w:tcW w:w="3090" w:type="dxa"/>
            <w:shd w:val="clear" w:color="auto" w:fill="auto"/>
            <w:vAlign w:val="center"/>
            <w:hideMark/>
          </w:tcPr>
          <w:p w14:paraId="54EBDB39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000 01050201020000610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7745FAD0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46 474 980,63</w:t>
            </w:r>
          </w:p>
        </w:tc>
      </w:tr>
    </w:tbl>
    <w:p w14:paraId="562D9FCC" w14:textId="77777777" w:rsidR="00BA5A17" w:rsidRPr="006465EF" w:rsidRDefault="00BA5A17" w:rsidP="00BA5DBB">
      <w:pPr>
        <w:jc w:val="right"/>
        <w:rPr>
          <w:rFonts w:ascii="Times New Roman" w:hAnsi="Times New Roman" w:cs="Times New Roman"/>
          <w:sz w:val="28"/>
          <w:szCs w:val="28"/>
        </w:rPr>
      </w:pPr>
    </w:p>
    <w:sectPr w:rsidR="00BA5A17" w:rsidRPr="006465EF" w:rsidSect="00CA6B5F">
      <w:footerReference w:type="default" r:id="rId8"/>
      <w:pgSz w:w="11906" w:h="16838"/>
      <w:pgMar w:top="1134" w:right="851" w:bottom="1134" w:left="1701" w:header="720" w:footer="709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88C634" w14:textId="77777777" w:rsidR="00233F5A" w:rsidRDefault="00233F5A">
      <w:r>
        <w:separator/>
      </w:r>
    </w:p>
  </w:endnote>
  <w:endnote w:type="continuationSeparator" w:id="0">
    <w:p w14:paraId="73F4A244" w14:textId="77777777" w:rsidR="00233F5A" w:rsidRDefault="00233F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D8773E" w14:textId="77777777" w:rsidR="00D07CF6" w:rsidRDefault="00D07CF6">
    <w:pPr>
      <w:pStyle w:val="ae"/>
      <w:jc w:val="right"/>
    </w:pPr>
  </w:p>
  <w:p w14:paraId="58635851" w14:textId="77777777" w:rsidR="00D07CF6" w:rsidRDefault="00D07CF6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3D22EC" w14:textId="77777777" w:rsidR="00233F5A" w:rsidRDefault="00233F5A">
      <w:r>
        <w:separator/>
      </w:r>
    </w:p>
  </w:footnote>
  <w:footnote w:type="continuationSeparator" w:id="0">
    <w:p w14:paraId="3B9FC970" w14:textId="77777777" w:rsidR="00233F5A" w:rsidRDefault="00233F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compressPunctuation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A5A17"/>
    <w:rsid w:val="00004262"/>
    <w:rsid w:val="00005967"/>
    <w:rsid w:val="00011EFB"/>
    <w:rsid w:val="00017BCA"/>
    <w:rsid w:val="00021580"/>
    <w:rsid w:val="00023AC3"/>
    <w:rsid w:val="00025076"/>
    <w:rsid w:val="00027149"/>
    <w:rsid w:val="000271B8"/>
    <w:rsid w:val="0003019B"/>
    <w:rsid w:val="00042399"/>
    <w:rsid w:val="00042C6C"/>
    <w:rsid w:val="00050783"/>
    <w:rsid w:val="000516C1"/>
    <w:rsid w:val="00055F7A"/>
    <w:rsid w:val="00060E23"/>
    <w:rsid w:val="00061611"/>
    <w:rsid w:val="0007216B"/>
    <w:rsid w:val="00073DEB"/>
    <w:rsid w:val="00074E74"/>
    <w:rsid w:val="000843B2"/>
    <w:rsid w:val="000A433A"/>
    <w:rsid w:val="000A4EB9"/>
    <w:rsid w:val="000A5DF8"/>
    <w:rsid w:val="000B6712"/>
    <w:rsid w:val="000C2061"/>
    <w:rsid w:val="000C328F"/>
    <w:rsid w:val="000D0348"/>
    <w:rsid w:val="000D4B37"/>
    <w:rsid w:val="000E2BDC"/>
    <w:rsid w:val="000E38D6"/>
    <w:rsid w:val="000F04F4"/>
    <w:rsid w:val="000F1B8C"/>
    <w:rsid w:val="000F1E30"/>
    <w:rsid w:val="000F64FB"/>
    <w:rsid w:val="0010407B"/>
    <w:rsid w:val="0013252F"/>
    <w:rsid w:val="001364A4"/>
    <w:rsid w:val="00136B0D"/>
    <w:rsid w:val="00140809"/>
    <w:rsid w:val="001464AC"/>
    <w:rsid w:val="00150194"/>
    <w:rsid w:val="0015079B"/>
    <w:rsid w:val="00151CB6"/>
    <w:rsid w:val="0015321C"/>
    <w:rsid w:val="00154264"/>
    <w:rsid w:val="00154ECA"/>
    <w:rsid w:val="00157DF8"/>
    <w:rsid w:val="00175A15"/>
    <w:rsid w:val="00182800"/>
    <w:rsid w:val="001868BC"/>
    <w:rsid w:val="001A2B3F"/>
    <w:rsid w:val="001A7625"/>
    <w:rsid w:val="001B0C22"/>
    <w:rsid w:val="001B5900"/>
    <w:rsid w:val="001C05B0"/>
    <w:rsid w:val="001C07B0"/>
    <w:rsid w:val="001C3C12"/>
    <w:rsid w:val="001C55AD"/>
    <w:rsid w:val="001C726F"/>
    <w:rsid w:val="001E0772"/>
    <w:rsid w:val="001F3FD6"/>
    <w:rsid w:val="0020082C"/>
    <w:rsid w:val="0021355A"/>
    <w:rsid w:val="00225E25"/>
    <w:rsid w:val="002277E7"/>
    <w:rsid w:val="00233F5A"/>
    <w:rsid w:val="00233FF1"/>
    <w:rsid w:val="00247D82"/>
    <w:rsid w:val="00255E95"/>
    <w:rsid w:val="00263F9E"/>
    <w:rsid w:val="00271D71"/>
    <w:rsid w:val="00280CA0"/>
    <w:rsid w:val="00295025"/>
    <w:rsid w:val="002A33F9"/>
    <w:rsid w:val="002B039C"/>
    <w:rsid w:val="002C379C"/>
    <w:rsid w:val="002C6AAF"/>
    <w:rsid w:val="002F6856"/>
    <w:rsid w:val="00315EA0"/>
    <w:rsid w:val="00320642"/>
    <w:rsid w:val="003241DE"/>
    <w:rsid w:val="00325DF1"/>
    <w:rsid w:val="00337594"/>
    <w:rsid w:val="00341C48"/>
    <w:rsid w:val="0034423C"/>
    <w:rsid w:val="0034748F"/>
    <w:rsid w:val="003567FA"/>
    <w:rsid w:val="0036383E"/>
    <w:rsid w:val="00365792"/>
    <w:rsid w:val="00373713"/>
    <w:rsid w:val="00374D3A"/>
    <w:rsid w:val="003846DF"/>
    <w:rsid w:val="003941E9"/>
    <w:rsid w:val="003A2C88"/>
    <w:rsid w:val="003A3AFF"/>
    <w:rsid w:val="003A65C3"/>
    <w:rsid w:val="003B35B6"/>
    <w:rsid w:val="003B65E9"/>
    <w:rsid w:val="003C5377"/>
    <w:rsid w:val="003C7760"/>
    <w:rsid w:val="003D02E7"/>
    <w:rsid w:val="003D6145"/>
    <w:rsid w:val="003E425D"/>
    <w:rsid w:val="003E5E0E"/>
    <w:rsid w:val="003E66AE"/>
    <w:rsid w:val="003F0032"/>
    <w:rsid w:val="0040196E"/>
    <w:rsid w:val="0040220F"/>
    <w:rsid w:val="0040564C"/>
    <w:rsid w:val="004114B0"/>
    <w:rsid w:val="004118BF"/>
    <w:rsid w:val="00413114"/>
    <w:rsid w:val="00417009"/>
    <w:rsid w:val="0042528B"/>
    <w:rsid w:val="00431879"/>
    <w:rsid w:val="0043519F"/>
    <w:rsid w:val="004362CA"/>
    <w:rsid w:val="00436B99"/>
    <w:rsid w:val="00441DC8"/>
    <w:rsid w:val="00452D07"/>
    <w:rsid w:val="00456D48"/>
    <w:rsid w:val="00460332"/>
    <w:rsid w:val="00471E90"/>
    <w:rsid w:val="00473BC0"/>
    <w:rsid w:val="00473EF7"/>
    <w:rsid w:val="00481CA9"/>
    <w:rsid w:val="004865FC"/>
    <w:rsid w:val="004A27C8"/>
    <w:rsid w:val="004C15B6"/>
    <w:rsid w:val="004C25A8"/>
    <w:rsid w:val="004E2A34"/>
    <w:rsid w:val="00501491"/>
    <w:rsid w:val="00504BF2"/>
    <w:rsid w:val="0051147C"/>
    <w:rsid w:val="00515D06"/>
    <w:rsid w:val="00542443"/>
    <w:rsid w:val="00546E17"/>
    <w:rsid w:val="00566785"/>
    <w:rsid w:val="00570ED5"/>
    <w:rsid w:val="00572152"/>
    <w:rsid w:val="00580DA3"/>
    <w:rsid w:val="005B214B"/>
    <w:rsid w:val="005B4908"/>
    <w:rsid w:val="005B544F"/>
    <w:rsid w:val="005C1574"/>
    <w:rsid w:val="005C1E9A"/>
    <w:rsid w:val="005C381B"/>
    <w:rsid w:val="005D2C6D"/>
    <w:rsid w:val="005E2514"/>
    <w:rsid w:val="005F1A8C"/>
    <w:rsid w:val="006014AD"/>
    <w:rsid w:val="0060780A"/>
    <w:rsid w:val="006133A4"/>
    <w:rsid w:val="00624028"/>
    <w:rsid w:val="00626F70"/>
    <w:rsid w:val="00644790"/>
    <w:rsid w:val="006465EF"/>
    <w:rsid w:val="006532F7"/>
    <w:rsid w:val="00656D5A"/>
    <w:rsid w:val="006608A6"/>
    <w:rsid w:val="00665A3E"/>
    <w:rsid w:val="006673D7"/>
    <w:rsid w:val="0068517B"/>
    <w:rsid w:val="00687F81"/>
    <w:rsid w:val="006962F5"/>
    <w:rsid w:val="006A0C16"/>
    <w:rsid w:val="006A1EF3"/>
    <w:rsid w:val="006B103A"/>
    <w:rsid w:val="006C4E7C"/>
    <w:rsid w:val="006C568E"/>
    <w:rsid w:val="006C6D93"/>
    <w:rsid w:val="006C78F5"/>
    <w:rsid w:val="006F30D7"/>
    <w:rsid w:val="00707F22"/>
    <w:rsid w:val="00717FD3"/>
    <w:rsid w:val="00723B92"/>
    <w:rsid w:val="00732570"/>
    <w:rsid w:val="00743703"/>
    <w:rsid w:val="0074438F"/>
    <w:rsid w:val="00747F56"/>
    <w:rsid w:val="0075351F"/>
    <w:rsid w:val="007559C0"/>
    <w:rsid w:val="00774C59"/>
    <w:rsid w:val="0077636E"/>
    <w:rsid w:val="00781633"/>
    <w:rsid w:val="00790EF6"/>
    <w:rsid w:val="00793BCE"/>
    <w:rsid w:val="00797ABA"/>
    <w:rsid w:val="007C70BC"/>
    <w:rsid w:val="007D4C6E"/>
    <w:rsid w:val="007E2DA5"/>
    <w:rsid w:val="007E7805"/>
    <w:rsid w:val="007F0250"/>
    <w:rsid w:val="007F0D5F"/>
    <w:rsid w:val="007F4606"/>
    <w:rsid w:val="00804D58"/>
    <w:rsid w:val="00810577"/>
    <w:rsid w:val="00815757"/>
    <w:rsid w:val="0082357D"/>
    <w:rsid w:val="008365E9"/>
    <w:rsid w:val="0084380C"/>
    <w:rsid w:val="00852038"/>
    <w:rsid w:val="008608F7"/>
    <w:rsid w:val="00872C43"/>
    <w:rsid w:val="00876204"/>
    <w:rsid w:val="008821F6"/>
    <w:rsid w:val="0089610F"/>
    <w:rsid w:val="00897AF5"/>
    <w:rsid w:val="008B16F2"/>
    <w:rsid w:val="008B2880"/>
    <w:rsid w:val="008B4D97"/>
    <w:rsid w:val="008B759E"/>
    <w:rsid w:val="008C0601"/>
    <w:rsid w:val="008C787D"/>
    <w:rsid w:val="008D5DB6"/>
    <w:rsid w:val="008E2D95"/>
    <w:rsid w:val="008E3CFE"/>
    <w:rsid w:val="008E5FF5"/>
    <w:rsid w:val="008E6ED1"/>
    <w:rsid w:val="008E7530"/>
    <w:rsid w:val="008F5E2E"/>
    <w:rsid w:val="008F6671"/>
    <w:rsid w:val="008F675D"/>
    <w:rsid w:val="008F7317"/>
    <w:rsid w:val="00902538"/>
    <w:rsid w:val="00903598"/>
    <w:rsid w:val="00907301"/>
    <w:rsid w:val="00917121"/>
    <w:rsid w:val="0092100C"/>
    <w:rsid w:val="00925706"/>
    <w:rsid w:val="00926AEE"/>
    <w:rsid w:val="00943723"/>
    <w:rsid w:val="00952F1F"/>
    <w:rsid w:val="00975CC5"/>
    <w:rsid w:val="0097764F"/>
    <w:rsid w:val="00985276"/>
    <w:rsid w:val="00985A37"/>
    <w:rsid w:val="00986FC1"/>
    <w:rsid w:val="009917A2"/>
    <w:rsid w:val="009A22E4"/>
    <w:rsid w:val="009A3D32"/>
    <w:rsid w:val="009B52E1"/>
    <w:rsid w:val="009C6FFF"/>
    <w:rsid w:val="009D040A"/>
    <w:rsid w:val="009D1010"/>
    <w:rsid w:val="009D394A"/>
    <w:rsid w:val="009F4C67"/>
    <w:rsid w:val="00A01CCA"/>
    <w:rsid w:val="00A265D3"/>
    <w:rsid w:val="00A279A9"/>
    <w:rsid w:val="00A42556"/>
    <w:rsid w:val="00A4759B"/>
    <w:rsid w:val="00A5033B"/>
    <w:rsid w:val="00A51AD2"/>
    <w:rsid w:val="00A52507"/>
    <w:rsid w:val="00A601E9"/>
    <w:rsid w:val="00A80153"/>
    <w:rsid w:val="00A8281C"/>
    <w:rsid w:val="00A9444F"/>
    <w:rsid w:val="00A967C3"/>
    <w:rsid w:val="00A9779A"/>
    <w:rsid w:val="00AA659E"/>
    <w:rsid w:val="00AB07F0"/>
    <w:rsid w:val="00AB2708"/>
    <w:rsid w:val="00AC180D"/>
    <w:rsid w:val="00AC3933"/>
    <w:rsid w:val="00AC396B"/>
    <w:rsid w:val="00AC51DB"/>
    <w:rsid w:val="00AD4143"/>
    <w:rsid w:val="00AD5BC9"/>
    <w:rsid w:val="00AE01F8"/>
    <w:rsid w:val="00AE0ABE"/>
    <w:rsid w:val="00AE4427"/>
    <w:rsid w:val="00AE47E1"/>
    <w:rsid w:val="00AE4848"/>
    <w:rsid w:val="00AE6472"/>
    <w:rsid w:val="00AE657B"/>
    <w:rsid w:val="00AE6723"/>
    <w:rsid w:val="00AF281B"/>
    <w:rsid w:val="00B025D4"/>
    <w:rsid w:val="00B036CF"/>
    <w:rsid w:val="00B173D1"/>
    <w:rsid w:val="00B250D9"/>
    <w:rsid w:val="00B26518"/>
    <w:rsid w:val="00B31446"/>
    <w:rsid w:val="00B32199"/>
    <w:rsid w:val="00B3397F"/>
    <w:rsid w:val="00B44E86"/>
    <w:rsid w:val="00B455AB"/>
    <w:rsid w:val="00B60233"/>
    <w:rsid w:val="00B67140"/>
    <w:rsid w:val="00B702C9"/>
    <w:rsid w:val="00B77C2D"/>
    <w:rsid w:val="00B82BE4"/>
    <w:rsid w:val="00B87FC7"/>
    <w:rsid w:val="00B92CE8"/>
    <w:rsid w:val="00B937DB"/>
    <w:rsid w:val="00B93B92"/>
    <w:rsid w:val="00BA4278"/>
    <w:rsid w:val="00BA57CE"/>
    <w:rsid w:val="00BA5A17"/>
    <w:rsid w:val="00BA5DBB"/>
    <w:rsid w:val="00BB0A38"/>
    <w:rsid w:val="00BB3816"/>
    <w:rsid w:val="00BB46F2"/>
    <w:rsid w:val="00BB70EC"/>
    <w:rsid w:val="00BC1041"/>
    <w:rsid w:val="00BC2E36"/>
    <w:rsid w:val="00BD092E"/>
    <w:rsid w:val="00BD284D"/>
    <w:rsid w:val="00BD4B25"/>
    <w:rsid w:val="00BD5EF3"/>
    <w:rsid w:val="00BD69A0"/>
    <w:rsid w:val="00BE3AA1"/>
    <w:rsid w:val="00BE6CEB"/>
    <w:rsid w:val="00BE7106"/>
    <w:rsid w:val="00BF11D1"/>
    <w:rsid w:val="00C3227C"/>
    <w:rsid w:val="00C47E45"/>
    <w:rsid w:val="00C53CF5"/>
    <w:rsid w:val="00C55B01"/>
    <w:rsid w:val="00C569C0"/>
    <w:rsid w:val="00C57809"/>
    <w:rsid w:val="00C6047F"/>
    <w:rsid w:val="00C63EED"/>
    <w:rsid w:val="00C71277"/>
    <w:rsid w:val="00C77DB2"/>
    <w:rsid w:val="00C82A14"/>
    <w:rsid w:val="00C860E3"/>
    <w:rsid w:val="00C93216"/>
    <w:rsid w:val="00C9542E"/>
    <w:rsid w:val="00C957AA"/>
    <w:rsid w:val="00CA5D4D"/>
    <w:rsid w:val="00CA6B5F"/>
    <w:rsid w:val="00CE0221"/>
    <w:rsid w:val="00CF2C34"/>
    <w:rsid w:val="00CF4188"/>
    <w:rsid w:val="00D07CF6"/>
    <w:rsid w:val="00D10D6A"/>
    <w:rsid w:val="00D208B4"/>
    <w:rsid w:val="00D34B3C"/>
    <w:rsid w:val="00D40332"/>
    <w:rsid w:val="00D435BD"/>
    <w:rsid w:val="00D50D60"/>
    <w:rsid w:val="00D53772"/>
    <w:rsid w:val="00D563E7"/>
    <w:rsid w:val="00D56ED5"/>
    <w:rsid w:val="00D64A9E"/>
    <w:rsid w:val="00D72CF4"/>
    <w:rsid w:val="00D73692"/>
    <w:rsid w:val="00D755E9"/>
    <w:rsid w:val="00D90AB1"/>
    <w:rsid w:val="00D938ED"/>
    <w:rsid w:val="00DA55D5"/>
    <w:rsid w:val="00DB0919"/>
    <w:rsid w:val="00DB2287"/>
    <w:rsid w:val="00DC3520"/>
    <w:rsid w:val="00DC4434"/>
    <w:rsid w:val="00DD19A6"/>
    <w:rsid w:val="00DD2AAD"/>
    <w:rsid w:val="00DE16F3"/>
    <w:rsid w:val="00DE1950"/>
    <w:rsid w:val="00DF0A53"/>
    <w:rsid w:val="00DF11AB"/>
    <w:rsid w:val="00E00DB1"/>
    <w:rsid w:val="00E0648E"/>
    <w:rsid w:val="00E127FA"/>
    <w:rsid w:val="00E175A1"/>
    <w:rsid w:val="00E25561"/>
    <w:rsid w:val="00E26D19"/>
    <w:rsid w:val="00E27ECA"/>
    <w:rsid w:val="00E356AC"/>
    <w:rsid w:val="00E424E7"/>
    <w:rsid w:val="00E5715E"/>
    <w:rsid w:val="00E65BC4"/>
    <w:rsid w:val="00E75AA8"/>
    <w:rsid w:val="00E87F26"/>
    <w:rsid w:val="00E94335"/>
    <w:rsid w:val="00EA599D"/>
    <w:rsid w:val="00EA6433"/>
    <w:rsid w:val="00EB0B52"/>
    <w:rsid w:val="00ED098D"/>
    <w:rsid w:val="00ED10F9"/>
    <w:rsid w:val="00ED2967"/>
    <w:rsid w:val="00ED5C90"/>
    <w:rsid w:val="00EE58CF"/>
    <w:rsid w:val="00EF099A"/>
    <w:rsid w:val="00F025EE"/>
    <w:rsid w:val="00F11E41"/>
    <w:rsid w:val="00F1237B"/>
    <w:rsid w:val="00F13CB9"/>
    <w:rsid w:val="00F302DA"/>
    <w:rsid w:val="00F454C3"/>
    <w:rsid w:val="00F5113C"/>
    <w:rsid w:val="00F547D4"/>
    <w:rsid w:val="00F6738D"/>
    <w:rsid w:val="00F9014E"/>
    <w:rsid w:val="00F9588C"/>
    <w:rsid w:val="00F969DA"/>
    <w:rsid w:val="00FA6320"/>
    <w:rsid w:val="00FA79FE"/>
    <w:rsid w:val="00FB169A"/>
    <w:rsid w:val="00FC70E2"/>
    <w:rsid w:val="00FD3E16"/>
    <w:rsid w:val="00FD4C81"/>
    <w:rsid w:val="00FD62DF"/>
    <w:rsid w:val="00FE22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27E75FCF"/>
  <w15:docId w15:val="{89A73B3F-52B8-43D6-86A7-AF739BD8CF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3397F"/>
    <w:pPr>
      <w:widowControl w:val="0"/>
      <w:suppressAutoHyphens/>
      <w:autoSpaceDE w:val="0"/>
    </w:pPr>
    <w:rPr>
      <w:rFonts w:ascii="Courier New" w:hAnsi="Courier New" w:cs="Courier New"/>
      <w:lang w:eastAsia="zh-CN"/>
    </w:rPr>
  </w:style>
  <w:style w:type="paragraph" w:styleId="1">
    <w:name w:val="heading 1"/>
    <w:basedOn w:val="a"/>
    <w:next w:val="a"/>
    <w:qFormat/>
    <w:rsid w:val="00B3397F"/>
    <w:pPr>
      <w:keepNext/>
      <w:widowControl/>
      <w:tabs>
        <w:tab w:val="num" w:pos="0"/>
      </w:tabs>
      <w:autoSpaceDE/>
      <w:ind w:left="432" w:hanging="432"/>
      <w:outlineLvl w:val="0"/>
    </w:pPr>
    <w:rPr>
      <w:sz w:val="24"/>
      <w:szCs w:val="24"/>
    </w:rPr>
  </w:style>
  <w:style w:type="paragraph" w:styleId="2">
    <w:name w:val="heading 2"/>
    <w:basedOn w:val="a"/>
    <w:next w:val="a"/>
    <w:qFormat/>
    <w:rsid w:val="00B3397F"/>
    <w:pPr>
      <w:keepNext/>
      <w:widowControl/>
      <w:tabs>
        <w:tab w:val="num" w:pos="0"/>
      </w:tabs>
      <w:autoSpaceDE/>
      <w:spacing w:line="240" w:lineRule="exact"/>
      <w:ind w:firstLine="284"/>
      <w:outlineLvl w:val="1"/>
    </w:pPr>
    <w:rPr>
      <w:sz w:val="24"/>
      <w:szCs w:val="24"/>
    </w:rPr>
  </w:style>
  <w:style w:type="paragraph" w:styleId="3">
    <w:name w:val="heading 3"/>
    <w:basedOn w:val="a"/>
    <w:next w:val="a"/>
    <w:qFormat/>
    <w:rsid w:val="00B3397F"/>
    <w:pPr>
      <w:keepNext/>
      <w:widowControl/>
      <w:tabs>
        <w:tab w:val="num" w:pos="0"/>
      </w:tabs>
      <w:autoSpaceDE/>
      <w:spacing w:line="240" w:lineRule="exact"/>
      <w:ind w:firstLine="284"/>
      <w:outlineLvl w:val="2"/>
    </w:pPr>
    <w:rPr>
      <w:sz w:val="28"/>
      <w:szCs w:val="28"/>
    </w:rPr>
  </w:style>
  <w:style w:type="paragraph" w:styleId="4">
    <w:name w:val="heading 4"/>
    <w:basedOn w:val="a"/>
    <w:next w:val="a"/>
    <w:qFormat/>
    <w:rsid w:val="00B3397F"/>
    <w:pPr>
      <w:keepNext/>
      <w:widowControl/>
      <w:tabs>
        <w:tab w:val="num" w:pos="0"/>
      </w:tabs>
      <w:autoSpaceDE/>
      <w:spacing w:line="240" w:lineRule="exact"/>
      <w:ind w:left="864" w:hanging="864"/>
      <w:outlineLvl w:val="3"/>
    </w:pPr>
    <w:rPr>
      <w:sz w:val="28"/>
      <w:szCs w:val="28"/>
    </w:rPr>
  </w:style>
  <w:style w:type="paragraph" w:styleId="5">
    <w:name w:val="heading 5"/>
    <w:basedOn w:val="a"/>
    <w:next w:val="a"/>
    <w:qFormat/>
    <w:rsid w:val="00B3397F"/>
    <w:pPr>
      <w:keepNext/>
      <w:widowControl/>
      <w:tabs>
        <w:tab w:val="num" w:pos="0"/>
      </w:tabs>
      <w:autoSpaceDE/>
      <w:spacing w:line="240" w:lineRule="exact"/>
      <w:ind w:right="-625" w:firstLine="284"/>
      <w:outlineLvl w:val="4"/>
    </w:pPr>
    <w:rPr>
      <w:sz w:val="24"/>
      <w:szCs w:val="24"/>
    </w:rPr>
  </w:style>
  <w:style w:type="paragraph" w:styleId="6">
    <w:name w:val="heading 6"/>
    <w:basedOn w:val="a"/>
    <w:next w:val="a"/>
    <w:qFormat/>
    <w:rsid w:val="00B3397F"/>
    <w:pPr>
      <w:keepNext/>
      <w:widowControl/>
      <w:tabs>
        <w:tab w:val="num" w:pos="0"/>
      </w:tabs>
      <w:autoSpaceDE/>
      <w:spacing w:line="240" w:lineRule="exact"/>
      <w:ind w:left="4320" w:right="-766" w:firstLine="720"/>
      <w:outlineLvl w:val="5"/>
    </w:pPr>
    <w:rPr>
      <w:sz w:val="24"/>
      <w:szCs w:val="24"/>
    </w:rPr>
  </w:style>
  <w:style w:type="paragraph" w:styleId="7">
    <w:name w:val="heading 7"/>
    <w:basedOn w:val="a"/>
    <w:next w:val="a"/>
    <w:qFormat/>
    <w:rsid w:val="00B3397F"/>
    <w:pPr>
      <w:keepNext/>
      <w:widowControl/>
      <w:tabs>
        <w:tab w:val="num" w:pos="0"/>
      </w:tabs>
      <w:spacing w:line="340" w:lineRule="exact"/>
      <w:ind w:left="1296" w:hanging="1296"/>
      <w:outlineLvl w:val="6"/>
    </w:pPr>
    <w:rPr>
      <w:b/>
      <w:bCs/>
      <w:sz w:val="28"/>
      <w:szCs w:val="28"/>
    </w:rPr>
  </w:style>
  <w:style w:type="paragraph" w:styleId="8">
    <w:name w:val="heading 8"/>
    <w:basedOn w:val="a"/>
    <w:next w:val="a"/>
    <w:qFormat/>
    <w:rsid w:val="00B3397F"/>
    <w:pPr>
      <w:keepNext/>
      <w:widowControl/>
      <w:tabs>
        <w:tab w:val="num" w:pos="0"/>
      </w:tabs>
      <w:spacing w:line="259" w:lineRule="exact"/>
      <w:ind w:left="1440" w:hanging="1440"/>
      <w:jc w:val="center"/>
      <w:outlineLvl w:val="7"/>
    </w:pPr>
    <w:rPr>
      <w:b/>
      <w:bCs/>
      <w:sz w:val="28"/>
      <w:szCs w:val="28"/>
    </w:rPr>
  </w:style>
  <w:style w:type="paragraph" w:styleId="9">
    <w:name w:val="heading 9"/>
    <w:basedOn w:val="a"/>
    <w:next w:val="a"/>
    <w:qFormat/>
    <w:rsid w:val="00B3397F"/>
    <w:pPr>
      <w:keepNext/>
      <w:tabs>
        <w:tab w:val="num" w:pos="0"/>
      </w:tabs>
      <w:spacing w:line="240" w:lineRule="exact"/>
      <w:ind w:left="6663"/>
      <w:outlineLvl w:val="8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rsid w:val="00B3397F"/>
  </w:style>
  <w:style w:type="character" w:customStyle="1" w:styleId="WW-Absatz-Standardschriftart">
    <w:name w:val="WW-Absatz-Standardschriftart"/>
    <w:rsid w:val="00B3397F"/>
  </w:style>
  <w:style w:type="character" w:customStyle="1" w:styleId="WW-Absatz-Standardschriftart1">
    <w:name w:val="WW-Absatz-Standardschriftart1"/>
    <w:rsid w:val="00B3397F"/>
  </w:style>
  <w:style w:type="character" w:customStyle="1" w:styleId="10">
    <w:name w:val="Основной шрифт абзаца1"/>
    <w:rsid w:val="00B3397F"/>
  </w:style>
  <w:style w:type="character" w:customStyle="1" w:styleId="11">
    <w:name w:val="Заголовок 1 Знак"/>
    <w:rsid w:val="00B3397F"/>
    <w:rPr>
      <w:rFonts w:ascii="Cambria" w:eastAsia="Times New Roman" w:hAnsi="Cambria" w:cs="Times New Roman"/>
      <w:b/>
      <w:bCs/>
      <w:kern w:val="1"/>
      <w:sz w:val="32"/>
      <w:szCs w:val="32"/>
    </w:rPr>
  </w:style>
  <w:style w:type="character" w:customStyle="1" w:styleId="20">
    <w:name w:val="Заголовок 2 Знак"/>
    <w:rsid w:val="00B3397F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rsid w:val="00B3397F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rsid w:val="00B3397F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rsid w:val="00B3397F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rsid w:val="00B3397F"/>
    <w:rPr>
      <w:rFonts w:ascii="Calibri" w:eastAsia="Times New Roman" w:hAnsi="Calibri" w:cs="Times New Roman"/>
      <w:b/>
      <w:bCs/>
    </w:rPr>
  </w:style>
  <w:style w:type="character" w:customStyle="1" w:styleId="70">
    <w:name w:val="Заголовок 7 Знак"/>
    <w:rsid w:val="00B3397F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rsid w:val="00B3397F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rsid w:val="00B3397F"/>
    <w:rPr>
      <w:rFonts w:ascii="Cambria" w:eastAsia="Times New Roman" w:hAnsi="Cambria" w:cs="Times New Roman"/>
    </w:rPr>
  </w:style>
  <w:style w:type="character" w:customStyle="1" w:styleId="21">
    <w:name w:val="Основной текст 2 Знак"/>
    <w:rsid w:val="00B3397F"/>
    <w:rPr>
      <w:rFonts w:ascii="Courier New" w:hAnsi="Courier New" w:cs="Courier New"/>
      <w:sz w:val="20"/>
      <w:szCs w:val="20"/>
    </w:rPr>
  </w:style>
  <w:style w:type="character" w:customStyle="1" w:styleId="a3">
    <w:name w:val="Основной текст Знак"/>
    <w:rsid w:val="00B3397F"/>
    <w:rPr>
      <w:rFonts w:ascii="Courier New" w:hAnsi="Courier New" w:cs="Courier New"/>
      <w:sz w:val="20"/>
      <w:szCs w:val="20"/>
    </w:rPr>
  </w:style>
  <w:style w:type="character" w:customStyle="1" w:styleId="22">
    <w:name w:val="Основной текст с отступом 2 Знак"/>
    <w:rsid w:val="00B3397F"/>
    <w:rPr>
      <w:rFonts w:ascii="Courier New" w:hAnsi="Courier New" w:cs="Courier New"/>
      <w:sz w:val="20"/>
      <w:szCs w:val="20"/>
    </w:rPr>
  </w:style>
  <w:style w:type="character" w:customStyle="1" w:styleId="31">
    <w:name w:val="Основной текст с отступом 3 Знак"/>
    <w:rsid w:val="00B3397F"/>
    <w:rPr>
      <w:rFonts w:ascii="Courier New" w:hAnsi="Courier New" w:cs="Courier New"/>
      <w:sz w:val="16"/>
      <w:szCs w:val="16"/>
    </w:rPr>
  </w:style>
  <w:style w:type="character" w:customStyle="1" w:styleId="a4">
    <w:name w:val="Верхний колонтитул Знак"/>
    <w:rsid w:val="00B3397F"/>
    <w:rPr>
      <w:rFonts w:ascii="Courier New" w:hAnsi="Courier New" w:cs="Courier New"/>
    </w:rPr>
  </w:style>
  <w:style w:type="character" w:customStyle="1" w:styleId="a5">
    <w:name w:val="Нижний колонтитул Знак"/>
    <w:rsid w:val="00B3397F"/>
    <w:rPr>
      <w:rFonts w:ascii="Courier New" w:hAnsi="Courier New" w:cs="Courier New"/>
    </w:rPr>
  </w:style>
  <w:style w:type="character" w:customStyle="1" w:styleId="a6">
    <w:name w:val="Текст выноски Знак"/>
    <w:rsid w:val="00B3397F"/>
    <w:rPr>
      <w:rFonts w:ascii="Tahoma" w:hAnsi="Tahoma" w:cs="Tahoma"/>
      <w:sz w:val="16"/>
      <w:szCs w:val="16"/>
    </w:rPr>
  </w:style>
  <w:style w:type="character" w:styleId="a7">
    <w:name w:val="Hyperlink"/>
    <w:uiPriority w:val="99"/>
    <w:rsid w:val="00B3397F"/>
    <w:rPr>
      <w:color w:val="0000FF"/>
      <w:u w:val="single"/>
    </w:rPr>
  </w:style>
  <w:style w:type="character" w:styleId="a8">
    <w:name w:val="FollowedHyperlink"/>
    <w:uiPriority w:val="99"/>
    <w:rsid w:val="00B3397F"/>
    <w:rPr>
      <w:color w:val="800080"/>
      <w:u w:val="single"/>
    </w:rPr>
  </w:style>
  <w:style w:type="paragraph" w:customStyle="1" w:styleId="12">
    <w:name w:val="Заголовок1"/>
    <w:basedOn w:val="a"/>
    <w:next w:val="a9"/>
    <w:rsid w:val="00B3397F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9">
    <w:name w:val="Body Text"/>
    <w:basedOn w:val="a"/>
    <w:rsid w:val="00B3397F"/>
    <w:pPr>
      <w:widowControl/>
      <w:spacing w:line="259" w:lineRule="exact"/>
      <w:jc w:val="both"/>
    </w:pPr>
    <w:rPr>
      <w:sz w:val="24"/>
      <w:szCs w:val="24"/>
    </w:rPr>
  </w:style>
  <w:style w:type="paragraph" w:styleId="aa">
    <w:name w:val="List"/>
    <w:basedOn w:val="a9"/>
    <w:rsid w:val="00B3397F"/>
    <w:rPr>
      <w:rFonts w:cs="Mangal"/>
    </w:rPr>
  </w:style>
  <w:style w:type="paragraph" w:styleId="ab">
    <w:name w:val="caption"/>
    <w:basedOn w:val="a"/>
    <w:qFormat/>
    <w:rsid w:val="00B3397F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3">
    <w:name w:val="Указатель1"/>
    <w:basedOn w:val="a"/>
    <w:rsid w:val="00B3397F"/>
    <w:pPr>
      <w:suppressLineNumbers/>
    </w:pPr>
    <w:rPr>
      <w:rFonts w:cs="Mangal"/>
    </w:rPr>
  </w:style>
  <w:style w:type="paragraph" w:customStyle="1" w:styleId="14">
    <w:name w:val="Название объекта1"/>
    <w:basedOn w:val="a"/>
    <w:next w:val="a"/>
    <w:rsid w:val="00B3397F"/>
    <w:pPr>
      <w:widowControl/>
      <w:spacing w:line="340" w:lineRule="exact"/>
      <w:jc w:val="center"/>
    </w:pPr>
    <w:rPr>
      <w:sz w:val="30"/>
      <w:szCs w:val="30"/>
    </w:rPr>
  </w:style>
  <w:style w:type="paragraph" w:customStyle="1" w:styleId="210">
    <w:name w:val="Основной текст 21"/>
    <w:basedOn w:val="a"/>
    <w:rsid w:val="00B3397F"/>
    <w:pPr>
      <w:widowControl/>
      <w:spacing w:line="259" w:lineRule="exact"/>
      <w:jc w:val="both"/>
    </w:pPr>
    <w:rPr>
      <w:sz w:val="28"/>
      <w:szCs w:val="28"/>
    </w:rPr>
  </w:style>
  <w:style w:type="paragraph" w:customStyle="1" w:styleId="211">
    <w:name w:val="Основной текст с отступом 21"/>
    <w:basedOn w:val="a"/>
    <w:rsid w:val="00B3397F"/>
    <w:pPr>
      <w:widowControl/>
      <w:spacing w:line="259" w:lineRule="exact"/>
      <w:ind w:firstLine="360"/>
      <w:jc w:val="both"/>
    </w:pPr>
    <w:rPr>
      <w:sz w:val="28"/>
      <w:szCs w:val="28"/>
    </w:rPr>
  </w:style>
  <w:style w:type="paragraph" w:customStyle="1" w:styleId="310">
    <w:name w:val="Основной текст с отступом 31"/>
    <w:basedOn w:val="a"/>
    <w:rsid w:val="00B3397F"/>
    <w:pPr>
      <w:widowControl/>
      <w:spacing w:line="259" w:lineRule="exact"/>
      <w:ind w:firstLine="720"/>
      <w:jc w:val="both"/>
    </w:pPr>
    <w:rPr>
      <w:sz w:val="28"/>
      <w:szCs w:val="28"/>
    </w:rPr>
  </w:style>
  <w:style w:type="paragraph" w:styleId="ac">
    <w:name w:val="List Paragraph"/>
    <w:basedOn w:val="a"/>
    <w:qFormat/>
    <w:rsid w:val="00B3397F"/>
    <w:pPr>
      <w:widowControl/>
      <w:autoSpaceDE/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</w:rPr>
  </w:style>
  <w:style w:type="paragraph" w:styleId="ad">
    <w:name w:val="header"/>
    <w:basedOn w:val="a"/>
    <w:rsid w:val="00B3397F"/>
    <w:pPr>
      <w:tabs>
        <w:tab w:val="center" w:pos="4677"/>
        <w:tab w:val="right" w:pos="9355"/>
      </w:tabs>
    </w:pPr>
  </w:style>
  <w:style w:type="paragraph" w:styleId="ae">
    <w:name w:val="footer"/>
    <w:basedOn w:val="a"/>
    <w:rsid w:val="00B3397F"/>
    <w:pPr>
      <w:tabs>
        <w:tab w:val="center" w:pos="4677"/>
        <w:tab w:val="right" w:pos="9355"/>
      </w:tabs>
    </w:pPr>
  </w:style>
  <w:style w:type="paragraph" w:styleId="af">
    <w:name w:val="Balloon Text"/>
    <w:basedOn w:val="a"/>
    <w:rsid w:val="00B3397F"/>
    <w:rPr>
      <w:rFonts w:ascii="Tahoma" w:hAnsi="Tahoma" w:cs="Tahoma"/>
      <w:sz w:val="16"/>
      <w:szCs w:val="16"/>
    </w:rPr>
  </w:style>
  <w:style w:type="paragraph" w:customStyle="1" w:styleId="xl66">
    <w:name w:val="xl66"/>
    <w:basedOn w:val="a"/>
    <w:rsid w:val="00B3397F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100" w:after="100"/>
      <w:jc w:val="center"/>
      <w:textAlignment w:val="center"/>
    </w:pPr>
    <w:rPr>
      <w:rFonts w:ascii="Arial CYR" w:hAnsi="Arial CYR" w:cs="Arial CYR"/>
      <w:sz w:val="24"/>
      <w:szCs w:val="24"/>
    </w:rPr>
  </w:style>
  <w:style w:type="paragraph" w:customStyle="1" w:styleId="xl67">
    <w:name w:val="xl67"/>
    <w:basedOn w:val="a"/>
    <w:rsid w:val="00B3397F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100" w:after="100"/>
      <w:jc w:val="center"/>
      <w:textAlignment w:val="center"/>
    </w:pPr>
    <w:rPr>
      <w:rFonts w:ascii="Arial CYR" w:hAnsi="Arial CYR" w:cs="Arial CYR"/>
      <w:sz w:val="24"/>
      <w:szCs w:val="24"/>
    </w:rPr>
  </w:style>
  <w:style w:type="paragraph" w:customStyle="1" w:styleId="xl68">
    <w:name w:val="xl68"/>
    <w:basedOn w:val="a"/>
    <w:rsid w:val="00B3397F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100" w:after="100"/>
      <w:jc w:val="right"/>
    </w:pPr>
    <w:rPr>
      <w:rFonts w:ascii="Arial" w:hAnsi="Arial" w:cs="Arial"/>
      <w:sz w:val="16"/>
      <w:szCs w:val="16"/>
    </w:rPr>
  </w:style>
  <w:style w:type="paragraph" w:customStyle="1" w:styleId="xl70">
    <w:name w:val="xl70"/>
    <w:basedOn w:val="a"/>
    <w:rsid w:val="00B3397F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100" w:after="100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1">
    <w:name w:val="xl71"/>
    <w:basedOn w:val="a"/>
    <w:rsid w:val="00B3397F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100" w:after="100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2">
    <w:name w:val="xl72"/>
    <w:basedOn w:val="a"/>
    <w:rsid w:val="00B3397F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100" w:after="100"/>
      <w:jc w:val="center"/>
    </w:pPr>
    <w:rPr>
      <w:rFonts w:ascii="Arial" w:hAnsi="Arial" w:cs="Arial"/>
      <w:sz w:val="16"/>
      <w:szCs w:val="16"/>
    </w:rPr>
  </w:style>
  <w:style w:type="paragraph" w:customStyle="1" w:styleId="xl73">
    <w:name w:val="xl73"/>
    <w:basedOn w:val="a"/>
    <w:rsid w:val="00B3397F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100" w:after="100"/>
      <w:textAlignment w:val="center"/>
    </w:pPr>
    <w:rPr>
      <w:rFonts w:ascii="Arial" w:hAnsi="Arial" w:cs="Arial"/>
      <w:sz w:val="16"/>
      <w:szCs w:val="16"/>
    </w:rPr>
  </w:style>
  <w:style w:type="paragraph" w:customStyle="1" w:styleId="xl69">
    <w:name w:val="xl69"/>
    <w:basedOn w:val="a"/>
    <w:rsid w:val="00B3397F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100" w:after="100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4">
    <w:name w:val="xl74"/>
    <w:basedOn w:val="a"/>
    <w:rsid w:val="00B3397F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100" w:after="100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af0">
    <w:name w:val="Содержимое таблицы"/>
    <w:basedOn w:val="a"/>
    <w:rsid w:val="00B3397F"/>
    <w:pPr>
      <w:suppressLineNumbers/>
    </w:pPr>
  </w:style>
  <w:style w:type="paragraph" w:customStyle="1" w:styleId="af1">
    <w:name w:val="Заголовок таблицы"/>
    <w:basedOn w:val="af0"/>
    <w:rsid w:val="00B3397F"/>
    <w:pPr>
      <w:jc w:val="center"/>
    </w:pPr>
    <w:rPr>
      <w:b/>
      <w:bCs/>
    </w:rPr>
  </w:style>
  <w:style w:type="paragraph" w:customStyle="1" w:styleId="xl65">
    <w:name w:val="xl65"/>
    <w:basedOn w:val="a"/>
    <w:rsid w:val="00D563E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E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xl63">
    <w:name w:val="xl63"/>
    <w:basedOn w:val="a"/>
    <w:rsid w:val="005B544F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autoSpaceDE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000000"/>
      <w:sz w:val="16"/>
      <w:szCs w:val="16"/>
      <w:lang w:eastAsia="ru-RU"/>
    </w:rPr>
  </w:style>
  <w:style w:type="paragraph" w:customStyle="1" w:styleId="xl64">
    <w:name w:val="xl64"/>
    <w:basedOn w:val="a"/>
    <w:rsid w:val="005B544F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autoSpaceDE/>
      <w:spacing w:before="100" w:beforeAutospacing="1" w:after="100" w:afterAutospacing="1"/>
    </w:pPr>
    <w:rPr>
      <w:rFonts w:ascii="Times New Roman" w:hAnsi="Times New Roman" w:cs="Times New Roman"/>
      <w:color w:val="000000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4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45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0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08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3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4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2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6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6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8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3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2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9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5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3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2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3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6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7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3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12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25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0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86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8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3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2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53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3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0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2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87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3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76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0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5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4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9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3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2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3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2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3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20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0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D1046C-7FC5-45D9-9E61-01907C34CB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373</TotalTime>
  <Pages>1</Pages>
  <Words>638</Words>
  <Characters>3642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479</dc:creator>
  <cp:lastModifiedBy>Курбанов Гумки Асвадович</cp:lastModifiedBy>
  <cp:revision>18</cp:revision>
  <cp:lastPrinted>2016-08-12T06:16:00Z</cp:lastPrinted>
  <dcterms:created xsi:type="dcterms:W3CDTF">2021-04-21T07:24:00Z</dcterms:created>
  <dcterms:modified xsi:type="dcterms:W3CDTF">2025-06-02T07:21:00Z</dcterms:modified>
</cp:coreProperties>
</file>